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01" w:rsidRDefault="00CF7501" w:rsidP="00CF7501">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val="ru-RU" w:eastAsia="ru-RU"/>
        </w:rPr>
      </w:pPr>
      <w:proofErr w:type="spellStart"/>
      <w:r>
        <w:rPr>
          <w:rFonts w:eastAsia="Times New Roman" w:cs="Times New Roman"/>
          <w:bCs/>
          <w:color w:val="auto"/>
          <w:szCs w:val="28"/>
          <w:lang w:eastAsia="ru-RU"/>
        </w:rPr>
        <w:t>Таблица</w:t>
      </w:r>
      <w:proofErr w:type="spellEnd"/>
      <w:r>
        <w:rPr>
          <w:rFonts w:eastAsia="Times New Roman" w:cs="Times New Roman"/>
          <w:bCs/>
          <w:color w:val="auto"/>
          <w:szCs w:val="28"/>
          <w:lang w:eastAsia="ru-RU"/>
        </w:rPr>
        <w:t xml:space="preserve"> № 1</w:t>
      </w:r>
    </w:p>
    <w:tbl>
      <w:tblPr>
        <w:tblW w:w="9639" w:type="dxa"/>
        <w:tblInd w:w="-5" w:type="dxa"/>
        <w:tblLayout w:type="fixed"/>
        <w:tblCellMar>
          <w:left w:w="0" w:type="dxa"/>
          <w:right w:w="0" w:type="dxa"/>
        </w:tblCellMar>
        <w:tblLook w:val="04A0" w:firstRow="1" w:lastRow="0" w:firstColumn="1" w:lastColumn="0" w:noHBand="0" w:noVBand="1"/>
      </w:tblPr>
      <w:tblGrid>
        <w:gridCol w:w="426"/>
        <w:gridCol w:w="1713"/>
        <w:gridCol w:w="1405"/>
        <w:gridCol w:w="6095"/>
      </w:tblGrid>
      <w:tr w:rsidR="00CF7501" w:rsidRPr="00402AC4" w:rsidTr="002C6310">
        <w:trPr>
          <w:trHeight w:val="554"/>
        </w:trPr>
        <w:tc>
          <w:tcPr>
            <w:tcW w:w="426" w:type="dxa"/>
            <w:tcBorders>
              <w:top w:val="single" w:sz="4" w:space="0" w:color="000000"/>
              <w:left w:val="single" w:sz="4" w:space="0" w:color="000000"/>
              <w:bottom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bookmarkStart w:id="0" w:name="_Hlk181192243"/>
            <w:r w:rsidRPr="00402AC4">
              <w:rPr>
                <w:rFonts w:eastAsia="Times New Roman" w:cs="Times New Roman"/>
                <w:b/>
                <w:bCs/>
                <w:color w:val="auto"/>
                <w:sz w:val="26"/>
                <w:szCs w:val="26"/>
              </w:rPr>
              <w:t>№</w:t>
            </w:r>
          </w:p>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tcBorders>
              <w:top w:val="single" w:sz="4" w:space="0" w:color="000000"/>
              <w:left w:val="single" w:sz="4" w:space="0" w:color="000000"/>
              <w:bottom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proofErr w:type="spellStart"/>
            <w:r w:rsidRPr="00402AC4">
              <w:rPr>
                <w:rFonts w:eastAsia="Times New Roman" w:cs="Times New Roman"/>
                <w:b/>
                <w:bCs/>
                <w:color w:val="auto"/>
                <w:sz w:val="26"/>
                <w:szCs w:val="26"/>
              </w:rPr>
              <w:t>Критерий</w:t>
            </w:r>
            <w:proofErr w:type="spellEnd"/>
          </w:p>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proofErr w:type="spellStart"/>
            <w:r w:rsidRPr="00402AC4">
              <w:rPr>
                <w:rFonts w:eastAsia="Times New Roman" w:cs="Times New Roman"/>
                <w:b/>
                <w:bCs/>
                <w:color w:val="auto"/>
                <w:sz w:val="26"/>
                <w:szCs w:val="26"/>
              </w:rPr>
              <w:t>Оценка</w:t>
            </w:r>
            <w:proofErr w:type="spellEnd"/>
            <w:r w:rsidRPr="00402AC4">
              <w:rPr>
                <w:rFonts w:eastAsia="Times New Roman" w:cs="Times New Roman"/>
                <w:b/>
                <w:bCs/>
                <w:color w:val="auto"/>
                <w:sz w:val="26"/>
                <w:szCs w:val="26"/>
              </w:rPr>
              <w:t xml:space="preserve"> в</w:t>
            </w:r>
          </w:p>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proofErr w:type="spellStart"/>
            <w:r w:rsidRPr="00402AC4">
              <w:rPr>
                <w:rFonts w:eastAsia="Times New Roman" w:cs="Times New Roman"/>
                <w:b/>
                <w:bCs/>
                <w:color w:val="auto"/>
                <w:sz w:val="26"/>
                <w:szCs w:val="26"/>
              </w:rPr>
              <w:t>баллах</w:t>
            </w:r>
            <w:proofErr w:type="spellEnd"/>
          </w:p>
        </w:tc>
        <w:tc>
          <w:tcPr>
            <w:tcW w:w="6095" w:type="dxa"/>
            <w:tcBorders>
              <w:top w:val="single" w:sz="4" w:space="0" w:color="000000"/>
              <w:left w:val="single" w:sz="4" w:space="0" w:color="000000"/>
              <w:bottom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b/>
                <w:bCs/>
                <w:color w:val="auto"/>
                <w:sz w:val="26"/>
                <w:szCs w:val="26"/>
                <w:lang w:val="ru-RU"/>
              </w:rPr>
              <w:t xml:space="preserve">Комментарий </w:t>
            </w:r>
          </w:p>
        </w:tc>
      </w:tr>
      <w:tr w:rsidR="00CF7501" w:rsidRPr="00114192" w:rsidTr="002C6310">
        <w:trPr>
          <w:trHeight w:val="554"/>
        </w:trPr>
        <w:tc>
          <w:tcPr>
            <w:tcW w:w="426" w:type="dxa"/>
            <w:vMerge w:val="restart"/>
            <w:tcBorders>
              <w:top w:val="single" w:sz="4" w:space="0" w:color="000000"/>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rPr>
              <w:t>1</w:t>
            </w:r>
          </w:p>
        </w:tc>
        <w:tc>
          <w:tcPr>
            <w:tcW w:w="1713" w:type="dxa"/>
            <w:vMerge w:val="restart"/>
            <w:tcBorders>
              <w:top w:val="single" w:sz="4" w:space="0" w:color="000000"/>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roofErr w:type="spellStart"/>
            <w:r w:rsidRPr="00402AC4">
              <w:rPr>
                <w:rFonts w:eastAsia="Times New Roman" w:cs="Times New Roman"/>
                <w:color w:val="auto"/>
                <w:sz w:val="26"/>
                <w:szCs w:val="26"/>
              </w:rPr>
              <w:t>Содержание</w:t>
            </w:r>
            <w:proofErr w:type="spellEnd"/>
            <w:r w:rsidRPr="00402AC4">
              <w:rPr>
                <w:rFonts w:eastAsia="Times New Roman" w:cs="Times New Roman"/>
                <w:color w:val="auto"/>
                <w:sz w:val="26"/>
                <w:szCs w:val="26"/>
              </w:rPr>
              <w:t xml:space="preserve"> </w:t>
            </w:r>
            <w:proofErr w:type="spellStart"/>
            <w:r w:rsidRPr="00402AC4">
              <w:rPr>
                <w:rFonts w:eastAsia="Times New Roman" w:cs="Times New Roman"/>
                <w:color w:val="auto"/>
                <w:sz w:val="26"/>
                <w:szCs w:val="26"/>
              </w:rPr>
              <w:t>сочинения</w:t>
            </w:r>
            <w:proofErr w:type="spellEnd"/>
          </w:p>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lang w:val="ru-RU"/>
              </w:rPr>
              <w:t>16 баллов</w:t>
            </w:r>
          </w:p>
        </w:tc>
        <w:tc>
          <w:tcPr>
            <w:tcW w:w="140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сочинения цели и задачам конкурса</w:t>
            </w:r>
          </w:p>
        </w:tc>
      </w:tr>
      <w:tr w:rsidR="00CF7501" w:rsidRPr="00114192" w:rsidTr="002C6310">
        <w:trPr>
          <w:trHeight w:val="554"/>
        </w:trPr>
        <w:tc>
          <w:tcPr>
            <w:tcW w:w="426" w:type="dxa"/>
            <w:vMerge/>
            <w:tcBorders>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выбранному тематическому направлению</w:t>
            </w:r>
          </w:p>
        </w:tc>
      </w:tr>
      <w:tr w:rsidR="00CF7501" w:rsidRPr="00114192" w:rsidTr="002C6310">
        <w:trPr>
          <w:trHeight w:val="554"/>
        </w:trPr>
        <w:tc>
          <w:tcPr>
            <w:tcW w:w="426" w:type="dxa"/>
            <w:vMerge/>
            <w:tcBorders>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выбранной теме</w:t>
            </w:r>
          </w:p>
        </w:tc>
      </w:tr>
      <w:tr w:rsidR="00CF7501" w:rsidRPr="00402AC4" w:rsidTr="002C6310">
        <w:trPr>
          <w:trHeight w:val="551"/>
        </w:trPr>
        <w:tc>
          <w:tcPr>
            <w:tcW w:w="426" w:type="dxa"/>
            <w:vMerge/>
            <w:tcBorders>
              <w:left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Полнота раскрытия темы сочинения</w:t>
            </w:r>
          </w:p>
        </w:tc>
      </w:tr>
      <w:tr w:rsidR="00CF7501" w:rsidRPr="00114192" w:rsidTr="002C6310">
        <w:trPr>
          <w:trHeight w:val="551"/>
        </w:trPr>
        <w:tc>
          <w:tcPr>
            <w:tcW w:w="426" w:type="dxa"/>
            <w:vMerge/>
            <w:tcBorders>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Цельность</w:t>
            </w:r>
            <w:r>
              <w:rPr>
                <w:rFonts w:eastAsia="Times New Roman" w:cs="Times New Roman"/>
                <w:color w:val="auto"/>
                <w:sz w:val="26"/>
                <w:szCs w:val="26"/>
                <w:lang w:val="ru-RU"/>
              </w:rPr>
              <w:t>,</w:t>
            </w:r>
            <w:r w:rsidRPr="00402AC4">
              <w:rPr>
                <w:rFonts w:eastAsia="Times New Roman" w:cs="Times New Roman"/>
                <w:color w:val="auto"/>
                <w:sz w:val="26"/>
                <w:szCs w:val="26"/>
                <w:lang w:val="ru-RU"/>
              </w:rPr>
              <w:t xml:space="preserve"> логичность</w:t>
            </w:r>
            <w:r>
              <w:rPr>
                <w:rFonts w:eastAsia="Times New Roman" w:cs="Times New Roman"/>
                <w:color w:val="auto"/>
                <w:sz w:val="26"/>
                <w:szCs w:val="26"/>
                <w:lang w:val="ru-RU"/>
              </w:rPr>
              <w:t xml:space="preserve"> и соразмерность</w:t>
            </w:r>
            <w:r w:rsidRPr="00402AC4">
              <w:rPr>
                <w:rFonts w:eastAsia="Times New Roman" w:cs="Times New Roman"/>
                <w:color w:val="auto"/>
                <w:sz w:val="26"/>
                <w:szCs w:val="26"/>
                <w:lang w:val="ru-RU"/>
              </w:rPr>
              <w:t xml:space="preserve"> композиции сочинения</w:t>
            </w:r>
          </w:p>
        </w:tc>
      </w:tr>
      <w:tr w:rsidR="00CF7501" w:rsidRPr="00114192" w:rsidTr="002C6310">
        <w:trPr>
          <w:trHeight w:val="551"/>
        </w:trPr>
        <w:tc>
          <w:tcPr>
            <w:tcW w:w="426" w:type="dxa"/>
            <w:vMerge/>
            <w:tcBorders>
              <w:left w:val="single" w:sz="4" w:space="0" w:color="000000"/>
              <w:right w:val="single" w:sz="4" w:space="0" w:color="000000"/>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Корректное использование в сочинении литературного, исторического, фактического (в том числе биографического), научного и другого материала</w:t>
            </w:r>
          </w:p>
        </w:tc>
      </w:tr>
      <w:tr w:rsidR="00CF7501" w:rsidRPr="00402AC4" w:rsidTr="002C6310">
        <w:trPr>
          <w:trHeight w:val="413"/>
        </w:trPr>
        <w:tc>
          <w:tcPr>
            <w:tcW w:w="426" w:type="dxa"/>
            <w:vMerge/>
            <w:tcBorders>
              <w:left w:val="single" w:sz="4" w:space="0" w:color="000000"/>
              <w:right w:val="single" w:sz="4" w:space="0" w:color="000000"/>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Оригинальность авторского замысла</w:t>
            </w:r>
          </w:p>
        </w:tc>
      </w:tr>
      <w:tr w:rsidR="00CF7501" w:rsidRPr="00114192" w:rsidTr="002C6310">
        <w:trPr>
          <w:trHeight w:val="419"/>
        </w:trPr>
        <w:tc>
          <w:tcPr>
            <w:tcW w:w="426" w:type="dxa"/>
            <w:vMerge/>
            <w:tcBorders>
              <w:left w:val="single" w:sz="4" w:space="0" w:color="000000"/>
              <w:right w:val="single" w:sz="4" w:space="0" w:color="000000"/>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Выражение в сочинении авторской позиции</w:t>
            </w:r>
          </w:p>
        </w:tc>
      </w:tr>
      <w:tr w:rsidR="00CF7501" w:rsidRPr="00114192" w:rsidTr="002C6310">
        <w:trPr>
          <w:trHeight w:val="681"/>
        </w:trPr>
        <w:tc>
          <w:tcPr>
            <w:tcW w:w="426" w:type="dxa"/>
            <w:vMerge w:val="restart"/>
            <w:tcBorders>
              <w:top w:val="single" w:sz="4" w:space="0" w:color="000000"/>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2</w:t>
            </w:r>
          </w:p>
        </w:tc>
        <w:tc>
          <w:tcPr>
            <w:tcW w:w="1713" w:type="dxa"/>
            <w:vMerge w:val="restart"/>
            <w:tcBorders>
              <w:top w:val="single" w:sz="4" w:space="0" w:color="000000"/>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 xml:space="preserve">Жанровое </w:t>
            </w:r>
            <w:r w:rsidRPr="00402AC4">
              <w:rPr>
                <w:rFonts w:eastAsia="Times New Roman" w:cs="Times New Roman"/>
                <w:color w:val="auto"/>
                <w:sz w:val="26"/>
                <w:szCs w:val="26"/>
                <w:lang w:val="ru-RU"/>
              </w:rPr>
              <w:br/>
              <w:t>и языковое своеобразие сочинения</w:t>
            </w:r>
          </w:p>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8</w:t>
            </w:r>
            <w:r w:rsidRPr="00402AC4">
              <w:rPr>
                <w:rFonts w:eastAsia="Times New Roman" w:cs="Times New Roman"/>
                <w:color w:val="auto"/>
                <w:sz w:val="26"/>
                <w:szCs w:val="26"/>
                <w:lang w:val="ru-RU"/>
              </w:rPr>
              <w:t xml:space="preserve"> баллов</w:t>
            </w:r>
          </w:p>
        </w:tc>
        <w:tc>
          <w:tcPr>
            <w:tcW w:w="140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Соответствие содержания конкурсного сочинения выбранному жанру</w:t>
            </w:r>
          </w:p>
        </w:tc>
      </w:tr>
      <w:tr w:rsidR="00CF7501" w:rsidRPr="00402AC4" w:rsidTr="002C6310">
        <w:trPr>
          <w:trHeight w:val="551"/>
        </w:trPr>
        <w:tc>
          <w:tcPr>
            <w:tcW w:w="426" w:type="dxa"/>
            <w:vMerge/>
            <w:tcBorders>
              <w:left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roofErr w:type="spellStart"/>
            <w:r w:rsidRPr="00402AC4">
              <w:rPr>
                <w:rFonts w:eastAsia="Times New Roman" w:cs="Times New Roman"/>
                <w:color w:val="auto"/>
                <w:sz w:val="26"/>
                <w:szCs w:val="26"/>
              </w:rPr>
              <w:t>Разнообразие</w:t>
            </w:r>
            <w:proofErr w:type="spellEnd"/>
            <w:r w:rsidRPr="00402AC4">
              <w:rPr>
                <w:rFonts w:eastAsia="Times New Roman" w:cs="Times New Roman"/>
                <w:color w:val="auto"/>
                <w:sz w:val="26"/>
                <w:szCs w:val="26"/>
              </w:rPr>
              <w:t xml:space="preserve"> </w:t>
            </w:r>
            <w:proofErr w:type="spellStart"/>
            <w:r w:rsidRPr="00402AC4">
              <w:rPr>
                <w:rFonts w:eastAsia="Times New Roman" w:cs="Times New Roman"/>
                <w:color w:val="auto"/>
                <w:sz w:val="26"/>
                <w:szCs w:val="26"/>
              </w:rPr>
              <w:t>синтаксических</w:t>
            </w:r>
            <w:proofErr w:type="spellEnd"/>
            <w:r w:rsidRPr="00402AC4">
              <w:rPr>
                <w:rFonts w:eastAsia="Times New Roman" w:cs="Times New Roman"/>
                <w:color w:val="auto"/>
                <w:sz w:val="26"/>
                <w:szCs w:val="26"/>
                <w:lang w:val="ru-RU"/>
              </w:rPr>
              <w:t xml:space="preserve"> к</w:t>
            </w:r>
            <w:proofErr w:type="spellStart"/>
            <w:r w:rsidRPr="00402AC4">
              <w:rPr>
                <w:rFonts w:eastAsia="Times New Roman" w:cs="Times New Roman"/>
                <w:color w:val="auto"/>
                <w:sz w:val="26"/>
                <w:szCs w:val="26"/>
              </w:rPr>
              <w:t>онструкций</w:t>
            </w:r>
            <w:proofErr w:type="spellEnd"/>
          </w:p>
        </w:tc>
      </w:tr>
      <w:tr w:rsidR="00CF7501" w:rsidRPr="00402AC4" w:rsidTr="002C6310">
        <w:trPr>
          <w:trHeight w:val="551"/>
        </w:trPr>
        <w:tc>
          <w:tcPr>
            <w:tcW w:w="426" w:type="dxa"/>
            <w:vMerge/>
            <w:tcBorders>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rsidR="00CF7501" w:rsidRPr="00375EA7"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0–2</w:t>
            </w:r>
          </w:p>
        </w:tc>
        <w:tc>
          <w:tcPr>
            <w:tcW w:w="6095" w:type="dxa"/>
            <w:tcBorders>
              <w:top w:val="single" w:sz="4" w:space="0" w:color="000000"/>
              <w:left w:val="single" w:sz="4" w:space="0" w:color="000000"/>
              <w:bottom w:val="single" w:sz="4" w:space="0" w:color="000000"/>
              <w:right w:val="single" w:sz="4" w:space="0" w:color="000000"/>
            </w:tcBorders>
          </w:tcPr>
          <w:p w:rsidR="00CF7501" w:rsidRPr="00375EA7"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Выразительность речи</w:t>
            </w:r>
          </w:p>
        </w:tc>
      </w:tr>
      <w:tr w:rsidR="00CF7501" w:rsidRPr="00114192" w:rsidTr="002C6310">
        <w:trPr>
          <w:trHeight w:val="481"/>
        </w:trPr>
        <w:tc>
          <w:tcPr>
            <w:tcW w:w="426" w:type="dxa"/>
            <w:vMerge/>
            <w:tcBorders>
              <w:left w:val="single" w:sz="4" w:space="0" w:color="000000"/>
              <w:right w:val="single" w:sz="4" w:space="0" w:color="000000"/>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Целесообразность использования языковых средств, стилевое единство</w:t>
            </w:r>
          </w:p>
        </w:tc>
      </w:tr>
      <w:tr w:rsidR="00CF7501" w:rsidRPr="00114192" w:rsidTr="002C6310">
        <w:trPr>
          <w:trHeight w:val="576"/>
        </w:trPr>
        <w:tc>
          <w:tcPr>
            <w:tcW w:w="9639" w:type="dxa"/>
            <w:gridSpan w:val="4"/>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В части 3 – Грамотность сочинения, количество ошибок оценивается по следующей шкале: нет ошибок – 2 балла, 1–2 ошибки – 1 балл, 3 ошибки и более – 0 баллов</w:t>
            </w:r>
          </w:p>
        </w:tc>
      </w:tr>
      <w:tr w:rsidR="00CF7501" w:rsidRPr="00114192" w:rsidTr="002C6310">
        <w:trPr>
          <w:trHeight w:val="551"/>
        </w:trPr>
        <w:tc>
          <w:tcPr>
            <w:tcW w:w="426" w:type="dxa"/>
            <w:vMerge w:val="restart"/>
            <w:tcBorders>
              <w:top w:val="single" w:sz="4" w:space="0" w:color="000000"/>
              <w:left w:val="single" w:sz="4" w:space="0" w:color="000000"/>
              <w:bottom w:val="single" w:sz="4" w:space="0" w:color="000000"/>
              <w:right w:val="single" w:sz="4" w:space="0" w:color="auto"/>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3</w:t>
            </w:r>
          </w:p>
        </w:tc>
        <w:tc>
          <w:tcPr>
            <w:tcW w:w="1713" w:type="dxa"/>
            <w:vMerge w:val="restart"/>
            <w:tcBorders>
              <w:top w:val="single" w:sz="4" w:space="0" w:color="000000"/>
              <w:left w:val="single" w:sz="4" w:space="0" w:color="auto"/>
              <w:bottom w:val="single" w:sz="4" w:space="0" w:color="000000"/>
              <w:right w:val="single" w:sz="4" w:space="0" w:color="auto"/>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roofErr w:type="spellStart"/>
            <w:r w:rsidRPr="00402AC4">
              <w:rPr>
                <w:rFonts w:eastAsia="Times New Roman" w:cs="Times New Roman"/>
                <w:color w:val="auto"/>
                <w:sz w:val="26"/>
                <w:szCs w:val="26"/>
              </w:rPr>
              <w:t>Грамотность</w:t>
            </w:r>
            <w:proofErr w:type="spellEnd"/>
            <w:r w:rsidRPr="00402AC4">
              <w:rPr>
                <w:rFonts w:eastAsia="Times New Roman" w:cs="Times New Roman"/>
                <w:color w:val="auto"/>
                <w:sz w:val="26"/>
                <w:szCs w:val="26"/>
              </w:rPr>
              <w:t xml:space="preserve"> </w:t>
            </w:r>
            <w:proofErr w:type="spellStart"/>
            <w:r w:rsidRPr="00402AC4">
              <w:rPr>
                <w:rFonts w:eastAsia="Times New Roman" w:cs="Times New Roman"/>
                <w:color w:val="auto"/>
                <w:sz w:val="26"/>
                <w:szCs w:val="26"/>
              </w:rPr>
              <w:t>сочинения</w:t>
            </w:r>
            <w:proofErr w:type="spellEnd"/>
          </w:p>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8 баллов</w:t>
            </w:r>
          </w:p>
        </w:tc>
        <w:tc>
          <w:tcPr>
            <w:tcW w:w="1405" w:type="dxa"/>
            <w:tcBorders>
              <w:top w:val="single" w:sz="4" w:space="0" w:color="000000"/>
              <w:left w:val="single" w:sz="4" w:space="0" w:color="auto"/>
              <w:bottom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орфографических норм русского языка</w:t>
            </w:r>
          </w:p>
        </w:tc>
      </w:tr>
      <w:tr w:rsidR="00CF7501" w:rsidRPr="00114192" w:rsidTr="002C6310">
        <w:trPr>
          <w:trHeight w:val="641"/>
        </w:trPr>
        <w:tc>
          <w:tcPr>
            <w:tcW w:w="426" w:type="dxa"/>
            <w:vMerge/>
            <w:tcBorders>
              <w:top w:val="single" w:sz="4" w:space="0" w:color="000000"/>
              <w:left w:val="single" w:sz="4" w:space="0" w:color="000000"/>
              <w:bottom w:val="single" w:sz="4" w:space="0" w:color="000000"/>
              <w:right w:val="single" w:sz="4" w:space="0" w:color="auto"/>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пунктуационных норм русского языка</w:t>
            </w:r>
          </w:p>
        </w:tc>
      </w:tr>
      <w:tr w:rsidR="00CF7501" w:rsidRPr="00114192" w:rsidTr="002C6310">
        <w:trPr>
          <w:trHeight w:val="641"/>
        </w:trPr>
        <w:tc>
          <w:tcPr>
            <w:tcW w:w="426" w:type="dxa"/>
            <w:vMerge/>
            <w:tcBorders>
              <w:top w:val="single" w:sz="4" w:space="0" w:color="000000"/>
              <w:left w:val="single" w:sz="4" w:space="0" w:color="000000"/>
              <w:bottom w:val="single" w:sz="4" w:space="0" w:color="000000"/>
              <w:right w:val="single" w:sz="4" w:space="0" w:color="auto"/>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грамматических норм русского языка</w:t>
            </w:r>
          </w:p>
        </w:tc>
      </w:tr>
      <w:tr w:rsidR="00CF7501" w:rsidRPr="00114192" w:rsidTr="002C6310">
        <w:trPr>
          <w:trHeight w:val="616"/>
        </w:trPr>
        <w:tc>
          <w:tcPr>
            <w:tcW w:w="426" w:type="dxa"/>
            <w:vMerge/>
            <w:tcBorders>
              <w:top w:val="single" w:sz="4" w:space="0" w:color="000000"/>
              <w:left w:val="single" w:sz="4" w:space="0" w:color="000000"/>
              <w:bottom w:val="single" w:sz="4" w:space="0" w:color="000000"/>
              <w:right w:val="single" w:sz="4" w:space="0" w:color="auto"/>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auto"/>
            </w:tcBorders>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auto"/>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речевых норм русского языка</w:t>
            </w:r>
          </w:p>
        </w:tc>
      </w:tr>
      <w:tr w:rsidR="00CF7501" w:rsidRPr="00CB472B" w:rsidTr="002C6310">
        <w:trPr>
          <w:trHeight w:val="616"/>
        </w:trPr>
        <w:tc>
          <w:tcPr>
            <w:tcW w:w="426" w:type="dxa"/>
            <w:tcBorders>
              <w:top w:val="single" w:sz="4" w:space="0" w:color="000000"/>
              <w:left w:val="single" w:sz="4" w:space="0" w:color="000000"/>
              <w:bottom w:val="single" w:sz="4" w:space="0" w:color="000000"/>
              <w:right w:val="single" w:sz="4" w:space="0" w:color="auto"/>
            </w:tcBorders>
            <w:vAlign w:val="center"/>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4</w:t>
            </w:r>
          </w:p>
        </w:tc>
        <w:tc>
          <w:tcPr>
            <w:tcW w:w="1713" w:type="dxa"/>
            <w:tcBorders>
              <w:top w:val="single" w:sz="4" w:space="0" w:color="000000"/>
              <w:left w:val="single" w:sz="4" w:space="0" w:color="auto"/>
              <w:bottom w:val="single" w:sz="4" w:space="0" w:color="000000"/>
              <w:right w:val="single" w:sz="4" w:space="0" w:color="auto"/>
            </w:tcBorders>
            <w:vAlign w:val="center"/>
          </w:tcPr>
          <w:p w:rsidR="00CF7501" w:rsidRPr="00402AC4" w:rsidRDefault="00CF7501" w:rsidP="002C6310">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Дополнительный критерий</w:t>
            </w:r>
          </w:p>
        </w:tc>
        <w:tc>
          <w:tcPr>
            <w:tcW w:w="1405" w:type="dxa"/>
            <w:tcBorders>
              <w:top w:val="single" w:sz="4" w:space="0" w:color="000000"/>
              <w:left w:val="single" w:sz="4" w:space="0" w:color="auto"/>
              <w:bottom w:val="single" w:sz="4" w:space="0" w:color="000000"/>
              <w:right w:val="single" w:sz="4" w:space="0" w:color="auto"/>
            </w:tcBorders>
          </w:tcPr>
          <w:p w:rsidR="00CF7501" w:rsidRPr="00375EA7" w:rsidRDefault="00CF7501" w:rsidP="002C6310">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1</w:t>
            </w:r>
          </w:p>
        </w:tc>
        <w:tc>
          <w:tcPr>
            <w:tcW w:w="6095" w:type="dxa"/>
            <w:tcBorders>
              <w:top w:val="single" w:sz="4" w:space="0" w:color="000000"/>
              <w:left w:val="single" w:sz="4" w:space="0" w:color="auto"/>
              <w:bottom w:val="single" w:sz="4" w:space="0" w:color="000000"/>
              <w:right w:val="single" w:sz="4" w:space="0" w:color="000000"/>
            </w:tcBorders>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Эмоциональное воздействие на читателя</w:t>
            </w:r>
          </w:p>
        </w:tc>
      </w:tr>
      <w:tr w:rsidR="00CF7501" w:rsidRPr="00402AC4" w:rsidTr="002C6310">
        <w:trPr>
          <w:trHeight w:val="299"/>
        </w:trPr>
        <w:tc>
          <w:tcPr>
            <w:tcW w:w="9639" w:type="dxa"/>
            <w:gridSpan w:val="4"/>
            <w:tcBorders>
              <w:top w:val="single" w:sz="4" w:space="0" w:color="000000"/>
              <w:left w:val="single" w:sz="4" w:space="0" w:color="000000"/>
              <w:bottom w:val="single" w:sz="4" w:space="0" w:color="000000"/>
              <w:right w:val="single" w:sz="4" w:space="0" w:color="000000"/>
            </w:tcBorders>
          </w:tcPr>
          <w:p w:rsidR="00CF7501" w:rsidRPr="00402AC4" w:rsidRDefault="00CF7501" w:rsidP="002C6310">
            <w:pPr>
              <w:spacing w:after="0" w:line="240" w:lineRule="auto"/>
              <w:ind w:leftChars="0" w:left="0" w:right="0" w:firstLineChars="0" w:hanging="3"/>
              <w:rPr>
                <w:rFonts w:eastAsia="Times New Roman" w:cs="Times New Roman"/>
                <w:b/>
                <w:bCs/>
                <w:color w:val="auto"/>
                <w:sz w:val="26"/>
                <w:szCs w:val="26"/>
                <w:lang w:val="ru-RU"/>
              </w:rPr>
            </w:pPr>
            <w:r w:rsidRPr="00402AC4">
              <w:rPr>
                <w:rFonts w:eastAsia="Times New Roman" w:cs="Times New Roman"/>
                <w:b/>
                <w:bCs/>
                <w:color w:val="auto"/>
                <w:sz w:val="26"/>
                <w:szCs w:val="26"/>
                <w:lang w:val="ru-RU"/>
              </w:rPr>
              <w:t>ИТОГО: 3</w:t>
            </w:r>
            <w:r>
              <w:rPr>
                <w:rFonts w:eastAsia="Times New Roman" w:cs="Times New Roman"/>
                <w:b/>
                <w:bCs/>
                <w:color w:val="auto"/>
                <w:sz w:val="26"/>
                <w:szCs w:val="26"/>
                <w:lang w:val="ru-RU"/>
              </w:rPr>
              <w:t>3</w:t>
            </w:r>
            <w:r w:rsidRPr="00402AC4">
              <w:rPr>
                <w:rFonts w:eastAsia="Times New Roman" w:cs="Times New Roman"/>
                <w:b/>
                <w:bCs/>
                <w:color w:val="auto"/>
                <w:sz w:val="26"/>
                <w:szCs w:val="26"/>
                <w:lang w:val="ru-RU"/>
              </w:rPr>
              <w:t xml:space="preserve"> балл</w:t>
            </w:r>
            <w:r>
              <w:rPr>
                <w:rFonts w:eastAsia="Times New Roman" w:cs="Times New Roman"/>
                <w:b/>
                <w:bCs/>
                <w:color w:val="auto"/>
                <w:sz w:val="26"/>
                <w:szCs w:val="26"/>
                <w:lang w:val="ru-RU"/>
              </w:rPr>
              <w:t>а</w:t>
            </w:r>
          </w:p>
        </w:tc>
      </w:tr>
    </w:tbl>
    <w:bookmarkEnd w:id="0"/>
    <w:p w:rsidR="00CF7501" w:rsidRDefault="00CF7501" w:rsidP="00CF7501">
      <w:pPr>
        <w:spacing w:after="0" w:line="360" w:lineRule="auto"/>
        <w:ind w:leftChars="0" w:left="0" w:right="0" w:firstLineChars="252" w:firstLine="708"/>
        <w:rPr>
          <w:rFonts w:cs="Times New Roman"/>
          <w:color w:val="auto"/>
          <w:szCs w:val="28"/>
          <w:lang w:val="ru-RU"/>
        </w:rPr>
      </w:pPr>
      <w:proofErr w:type="spellStart"/>
      <w:r>
        <w:rPr>
          <w:rFonts w:cs="Times New Roman"/>
          <w:b/>
          <w:color w:val="auto"/>
          <w:szCs w:val="28"/>
        </w:rPr>
        <w:t>Разъяснения</w:t>
      </w:r>
      <w:proofErr w:type="spellEnd"/>
      <w:r>
        <w:rPr>
          <w:rFonts w:cs="Times New Roman"/>
          <w:b/>
          <w:color w:val="auto"/>
          <w:szCs w:val="28"/>
        </w:rPr>
        <w:t xml:space="preserve"> </w:t>
      </w:r>
      <w:proofErr w:type="spellStart"/>
      <w:r>
        <w:rPr>
          <w:rFonts w:cs="Times New Roman"/>
          <w:b/>
          <w:color w:val="auto"/>
          <w:szCs w:val="28"/>
        </w:rPr>
        <w:t>по</w:t>
      </w:r>
      <w:proofErr w:type="spellEnd"/>
      <w:r>
        <w:rPr>
          <w:rFonts w:cs="Times New Roman"/>
          <w:b/>
          <w:color w:val="auto"/>
          <w:szCs w:val="28"/>
        </w:rPr>
        <w:t xml:space="preserve"> </w:t>
      </w:r>
      <w:proofErr w:type="spellStart"/>
      <w:r>
        <w:rPr>
          <w:rFonts w:cs="Times New Roman"/>
          <w:b/>
          <w:color w:val="auto"/>
          <w:szCs w:val="28"/>
        </w:rPr>
        <w:t>показателям</w:t>
      </w:r>
      <w:proofErr w:type="spellEnd"/>
      <w:r>
        <w:rPr>
          <w:rFonts w:cs="Times New Roman"/>
          <w:b/>
          <w:color w:val="auto"/>
          <w:szCs w:val="28"/>
        </w:rPr>
        <w:t xml:space="preserve"> </w:t>
      </w:r>
      <w:proofErr w:type="spellStart"/>
      <w:r>
        <w:rPr>
          <w:rFonts w:cs="Times New Roman"/>
          <w:b/>
          <w:color w:val="auto"/>
          <w:szCs w:val="28"/>
        </w:rPr>
        <w:t>оценивания</w:t>
      </w:r>
      <w:proofErr w:type="spellEnd"/>
    </w:p>
    <w:p w:rsidR="00CF7501" w:rsidRDefault="00CF7501" w:rsidP="00CF7501">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2 балла – показатель выражен в достаточной степени; </w:t>
      </w:r>
    </w:p>
    <w:p w:rsidR="00CF7501" w:rsidRDefault="00CF7501" w:rsidP="00CF7501">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1 балл – показатель выражен слабо; </w:t>
      </w:r>
    </w:p>
    <w:p w:rsidR="00CF7501" w:rsidRDefault="00CF7501" w:rsidP="00CF7501">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0 баллов – показатель не выражен. </w:t>
      </w:r>
    </w:p>
    <w:p w:rsidR="00CF7501" w:rsidRDefault="00CF7501" w:rsidP="00CF7501">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eastAsia="ru-RU"/>
        </w:rPr>
      </w:pPr>
      <w:proofErr w:type="spellStart"/>
      <w:r>
        <w:rPr>
          <w:rFonts w:eastAsia="Times New Roman" w:cs="Times New Roman"/>
          <w:bCs/>
          <w:color w:val="auto"/>
          <w:szCs w:val="28"/>
          <w:lang w:eastAsia="ru-RU"/>
        </w:rPr>
        <w:lastRenderedPageBreak/>
        <w:t>Таблица</w:t>
      </w:r>
      <w:proofErr w:type="spellEnd"/>
      <w:r>
        <w:rPr>
          <w:rFonts w:eastAsia="Times New Roman" w:cs="Times New Roman"/>
          <w:bCs/>
          <w:color w:val="auto"/>
          <w:szCs w:val="28"/>
          <w:lang w:eastAsia="ru-RU"/>
        </w:rPr>
        <w:t xml:space="preserve"> № 2</w:t>
      </w:r>
    </w:p>
    <w:tbl>
      <w:tblPr>
        <w:tblW w:w="12485" w:type="dxa"/>
        <w:tblInd w:w="-5" w:type="dxa"/>
        <w:tblLayout w:type="fixed"/>
        <w:tblCellMar>
          <w:left w:w="0" w:type="dxa"/>
          <w:right w:w="0" w:type="dxa"/>
        </w:tblCellMar>
        <w:tblLook w:val="04A0" w:firstRow="1" w:lastRow="0" w:firstColumn="1" w:lastColumn="0" w:noHBand="0" w:noVBand="1"/>
      </w:tblPr>
      <w:tblGrid>
        <w:gridCol w:w="577"/>
        <w:gridCol w:w="3404"/>
        <w:gridCol w:w="5669"/>
        <w:gridCol w:w="2835"/>
      </w:tblGrid>
      <w:tr w:rsidR="00CF7501" w:rsidTr="002C6310">
        <w:trPr>
          <w:gridAfter w:val="1"/>
          <w:wAfter w:w="2836" w:type="dxa"/>
          <w:trHeight w:val="276"/>
        </w:trPr>
        <w:tc>
          <w:tcPr>
            <w:tcW w:w="577" w:type="dxa"/>
            <w:tcBorders>
              <w:top w:val="single" w:sz="4" w:space="0" w:color="000000"/>
              <w:left w:val="single" w:sz="4" w:space="0" w:color="000000"/>
              <w:bottom w:val="single" w:sz="4" w:space="0" w:color="000000"/>
              <w:right w:val="single" w:sz="4" w:space="0" w:color="000000"/>
            </w:tcBorders>
          </w:tcPr>
          <w:p w:rsidR="00CF7501" w:rsidRPr="0007735A" w:rsidRDefault="00CF7501" w:rsidP="002C6310">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w:t>
            </w:r>
          </w:p>
        </w:tc>
        <w:tc>
          <w:tcPr>
            <w:tcW w:w="3402" w:type="dxa"/>
            <w:tcBorders>
              <w:top w:val="single" w:sz="4" w:space="0" w:color="000000"/>
              <w:left w:val="single" w:sz="4" w:space="0" w:color="000000"/>
              <w:bottom w:val="single" w:sz="4" w:space="0" w:color="000000"/>
              <w:right w:val="single" w:sz="4" w:space="0" w:color="000000"/>
            </w:tcBorders>
          </w:tcPr>
          <w:p w:rsidR="00CF7501" w:rsidRPr="0007735A" w:rsidRDefault="00CF7501" w:rsidP="002C6310">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 xml:space="preserve">Критерий </w:t>
            </w:r>
          </w:p>
        </w:tc>
        <w:tc>
          <w:tcPr>
            <w:tcW w:w="5670" w:type="dxa"/>
            <w:tcBorders>
              <w:top w:val="single" w:sz="4" w:space="0" w:color="000000"/>
              <w:left w:val="single" w:sz="4" w:space="0" w:color="000000"/>
              <w:bottom w:val="single" w:sz="4" w:space="0" w:color="000000"/>
              <w:right w:val="single" w:sz="4" w:space="0" w:color="000000"/>
            </w:tcBorders>
            <w:hideMark/>
          </w:tcPr>
          <w:p w:rsidR="00CF7501" w:rsidRDefault="00CF7501" w:rsidP="002C6310">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eastAsia="ru-RU"/>
              </w:rPr>
            </w:pPr>
            <w:proofErr w:type="spellStart"/>
            <w:r>
              <w:rPr>
                <w:rFonts w:eastAsia="Times New Roman" w:cs="Times New Roman"/>
                <w:b/>
                <w:color w:val="auto"/>
                <w:szCs w:val="28"/>
                <w:lang w:eastAsia="ru-RU"/>
              </w:rPr>
              <w:t>Функция</w:t>
            </w:r>
            <w:proofErr w:type="spellEnd"/>
            <w:r>
              <w:rPr>
                <w:rFonts w:eastAsia="Times New Roman" w:cs="Times New Roman"/>
                <w:b/>
                <w:color w:val="auto"/>
                <w:szCs w:val="28"/>
                <w:lang w:eastAsia="ru-RU"/>
              </w:rPr>
              <w:t xml:space="preserve"> и </w:t>
            </w:r>
            <w:proofErr w:type="spellStart"/>
            <w:r>
              <w:rPr>
                <w:rFonts w:eastAsia="Times New Roman" w:cs="Times New Roman"/>
                <w:b/>
                <w:color w:val="auto"/>
                <w:szCs w:val="28"/>
                <w:lang w:eastAsia="ru-RU"/>
              </w:rPr>
              <w:t>содержание</w:t>
            </w:r>
            <w:proofErr w:type="spellEnd"/>
            <w:r>
              <w:rPr>
                <w:rFonts w:eastAsia="Times New Roman" w:cs="Times New Roman"/>
                <w:b/>
                <w:color w:val="auto"/>
                <w:szCs w:val="28"/>
                <w:lang w:eastAsia="ru-RU"/>
              </w:rPr>
              <w:t xml:space="preserve"> </w:t>
            </w:r>
            <w:proofErr w:type="spellStart"/>
            <w:r>
              <w:rPr>
                <w:rFonts w:eastAsia="Times New Roman" w:cs="Times New Roman"/>
                <w:b/>
                <w:color w:val="auto"/>
                <w:szCs w:val="28"/>
                <w:lang w:eastAsia="ru-RU"/>
              </w:rPr>
              <w:t>показателя</w:t>
            </w:r>
            <w:proofErr w:type="spellEnd"/>
          </w:p>
        </w:tc>
      </w:tr>
      <w:tr w:rsidR="00CF7501" w:rsidTr="002C6310">
        <w:trPr>
          <w:gridAfter w:val="1"/>
          <w:wAfter w:w="2836" w:type="dxa"/>
          <w:trHeight w:val="276"/>
        </w:trPr>
        <w:tc>
          <w:tcPr>
            <w:tcW w:w="577" w:type="dxa"/>
            <w:vMerge w:val="restart"/>
            <w:tcBorders>
              <w:top w:val="single" w:sz="4" w:space="0" w:color="000000"/>
              <w:left w:val="single" w:sz="4" w:space="0" w:color="000000"/>
              <w:right w:val="single" w:sz="4" w:space="0" w:color="000000"/>
            </w:tcBorders>
            <w:vAlign w:val="center"/>
          </w:tcPr>
          <w:p w:rsidR="00CF7501" w:rsidRPr="0007735A" w:rsidRDefault="00CF7501" w:rsidP="002C6310">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r w:rsidRPr="0007735A">
              <w:rPr>
                <w:rFonts w:eastAsia="Times New Roman" w:cs="Times New Roman"/>
                <w:bCs/>
                <w:color w:val="auto"/>
                <w:szCs w:val="28"/>
                <w:lang w:val="ru-RU" w:eastAsia="ru-RU"/>
              </w:rPr>
              <w:t>1</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CF7501" w:rsidRPr="0007735A" w:rsidRDefault="00CF7501" w:rsidP="002C6310">
            <w:pPr>
              <w:widowControl w:val="0"/>
              <w:kinsoku w:val="0"/>
              <w:overflowPunct w:val="0"/>
              <w:autoSpaceDE w:val="0"/>
              <w:autoSpaceDN w:val="0"/>
              <w:adjustRightInd w:val="0"/>
              <w:spacing w:line="360" w:lineRule="auto"/>
              <w:ind w:leftChars="0" w:left="3" w:hanging="3"/>
              <w:jc w:val="center"/>
              <w:rPr>
                <w:rFonts w:eastAsia="Times New Roman" w:cs="Times New Roman"/>
                <w:bCs/>
                <w:color w:val="auto"/>
                <w:szCs w:val="28"/>
                <w:lang w:val="ru-RU" w:eastAsia="ru-RU"/>
              </w:rPr>
            </w:pPr>
            <w:r>
              <w:rPr>
                <w:rFonts w:eastAsia="Times New Roman" w:cs="Times New Roman"/>
                <w:bCs/>
                <w:color w:val="auto"/>
                <w:szCs w:val="28"/>
                <w:lang w:val="ru-RU" w:eastAsia="ru-RU"/>
              </w:rPr>
              <w:t>Содержание сочинения</w:t>
            </w:r>
          </w:p>
        </w:tc>
      </w:tr>
      <w:tr w:rsidR="00CF7501" w:rsidRPr="00114192" w:rsidTr="002C6310">
        <w:trPr>
          <w:gridAfter w:val="1"/>
          <w:wAfter w:w="2836" w:type="dxa"/>
          <w:trHeight w:val="276"/>
        </w:trPr>
        <w:tc>
          <w:tcPr>
            <w:tcW w:w="577" w:type="dxa"/>
            <w:vMerge/>
            <w:tcBorders>
              <w:left w:val="single" w:sz="4" w:space="0" w:color="000000"/>
              <w:right w:val="single" w:sz="4" w:space="0" w:color="000000"/>
            </w:tcBorders>
            <w:vAlign w:val="center"/>
          </w:tcPr>
          <w:p w:rsidR="00CF7501" w:rsidRPr="0007735A" w:rsidRDefault="00CF7501" w:rsidP="002C6310">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p>
        </w:tc>
        <w:tc>
          <w:tcPr>
            <w:tcW w:w="3405" w:type="dxa"/>
            <w:tcBorders>
              <w:top w:val="single" w:sz="4" w:space="0" w:color="000000"/>
              <w:left w:val="single" w:sz="4" w:space="0" w:color="000000"/>
              <w:bottom w:val="single" w:sz="4" w:space="0" w:color="000000"/>
              <w:right w:val="single" w:sz="4" w:space="0" w:color="auto"/>
            </w:tcBorders>
            <w:vAlign w:val="center"/>
          </w:tcPr>
          <w:p w:rsidR="00CF7501" w:rsidRDefault="00CF7501" w:rsidP="002C6310">
            <w:pPr>
              <w:widowControl w:val="0"/>
              <w:kinsoku w:val="0"/>
              <w:overflowPunct w:val="0"/>
              <w:autoSpaceDE w:val="0"/>
              <w:autoSpaceDN w:val="0"/>
              <w:adjustRightInd w:val="0"/>
              <w:spacing w:line="240" w:lineRule="auto"/>
              <w:ind w:leftChars="0" w:left="3" w:hanging="3"/>
              <w:jc w:val="left"/>
              <w:rPr>
                <w:rFonts w:eastAsia="Times New Roman" w:cs="Times New Roman"/>
                <w:bCs/>
                <w:color w:val="auto"/>
                <w:szCs w:val="28"/>
                <w:lang w:val="ru-RU" w:eastAsia="ru-RU"/>
              </w:rPr>
            </w:pPr>
            <w:r w:rsidRPr="003E084E">
              <w:rPr>
                <w:rFonts w:eastAsia="Times New Roman" w:cs="Times New Roman"/>
                <w:color w:val="auto"/>
                <w:sz w:val="26"/>
                <w:szCs w:val="26"/>
                <w:lang w:val="ru-RU"/>
              </w:rPr>
              <w:t>Соответствие сочинения цели и задачам конкурса</w:t>
            </w:r>
          </w:p>
        </w:tc>
        <w:tc>
          <w:tcPr>
            <w:tcW w:w="5667" w:type="dxa"/>
            <w:tcBorders>
              <w:top w:val="single" w:sz="4" w:space="0" w:color="000000"/>
              <w:left w:val="single" w:sz="4" w:space="0" w:color="auto"/>
              <w:bottom w:val="single" w:sz="4" w:space="0" w:color="000000"/>
              <w:right w:val="single" w:sz="4" w:space="0" w:color="000000"/>
            </w:tcBorders>
            <w:vAlign w:val="center"/>
          </w:tcPr>
          <w:p w:rsidR="00CF7501" w:rsidRPr="001B3734" w:rsidRDefault="00CF7501" w:rsidP="002C6310">
            <w:pPr>
              <w:widowControl w:val="0"/>
              <w:kinsoku w:val="0"/>
              <w:overflowPunct w:val="0"/>
              <w:autoSpaceDE w:val="0"/>
              <w:autoSpaceDN w:val="0"/>
              <w:adjustRightInd w:val="0"/>
              <w:spacing w:line="240" w:lineRule="auto"/>
              <w:ind w:leftChars="0" w:left="3" w:hanging="3"/>
              <w:jc w:val="left"/>
              <w:rPr>
                <w:rFonts w:eastAsia="Times New Roman" w:cs="Times New Roman"/>
                <w:bCs/>
                <w:color w:val="auto"/>
                <w:sz w:val="26"/>
                <w:szCs w:val="26"/>
                <w:lang w:val="ru-RU" w:eastAsia="ru-RU"/>
              </w:rPr>
            </w:pPr>
            <w:r w:rsidRPr="001B3734">
              <w:rPr>
                <w:rFonts w:eastAsia="Times New Roman" w:cs="Times New Roman"/>
                <w:bCs/>
                <w:color w:val="auto"/>
                <w:sz w:val="26"/>
                <w:szCs w:val="26"/>
                <w:lang w:val="ru-RU" w:eastAsia="ru-RU"/>
              </w:rPr>
              <w:t>Оценивает, насколько содержание сочинения соответствует цели и задачам Конкурса</w:t>
            </w:r>
            <w:r>
              <w:rPr>
                <w:rFonts w:eastAsia="Times New Roman" w:cs="Times New Roman"/>
                <w:bCs/>
                <w:color w:val="auto"/>
                <w:sz w:val="26"/>
                <w:szCs w:val="26"/>
                <w:lang w:val="ru-RU" w:eastAsia="ru-RU"/>
              </w:rPr>
              <w:t>, определенным в Положении о Конкурсе</w:t>
            </w:r>
          </w:p>
        </w:tc>
      </w:tr>
      <w:tr w:rsidR="00CF7501" w:rsidRPr="00CF7501" w:rsidTr="002C6310">
        <w:trPr>
          <w:gridAfter w:val="1"/>
          <w:wAfter w:w="2836" w:type="dxa"/>
          <w:trHeight w:val="2054"/>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сочинения выбранному тематическому направлению</w:t>
            </w:r>
          </w:p>
        </w:tc>
        <w:tc>
          <w:tcPr>
            <w:tcW w:w="5670" w:type="dxa"/>
            <w:tcBorders>
              <w:top w:val="single" w:sz="4" w:space="0" w:color="000000"/>
              <w:left w:val="single" w:sz="4" w:space="0" w:color="auto"/>
              <w:bottom w:val="single" w:sz="4" w:space="0" w:color="000000"/>
              <w:right w:val="single" w:sz="4" w:space="0" w:color="000000"/>
            </w:tcBorders>
            <w:vAlign w:val="center"/>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насколько содержание сочинения соответствует тематическому направлению Конкурса, определенному в Положении: полностью, частично или соответствие ограничивается лишь формулировкой темы, формальным упоминанием (в начале или в конце), ассоциацией, искусственным включением в содержание тех или иных фактов</w:t>
            </w:r>
          </w:p>
        </w:tc>
      </w:tr>
      <w:tr w:rsidR="00CF7501" w:rsidRPr="00114192" w:rsidTr="002C6310">
        <w:trPr>
          <w:gridAfter w:val="1"/>
          <w:wAfter w:w="2836" w:type="dxa"/>
          <w:trHeight w:val="1460"/>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содержания сочинения выбранной теме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как соотносятся тема и содержание сочинения, насколько осмыслена тема, насколько автор придерживается темы, не происходит ли подмена или частичная подмена темы, немотивированное отступление от нее</w:t>
            </w:r>
          </w:p>
        </w:tc>
      </w:tr>
      <w:tr w:rsidR="00CF7501" w:rsidRPr="00114192" w:rsidTr="002C6310">
        <w:trPr>
          <w:gridAfter w:val="1"/>
          <w:wAfter w:w="2836" w:type="dxa"/>
          <w:trHeight w:val="1103"/>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1177A9"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Полнота раскрытия темы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1177A9"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Оценивает, насколько адекватно выбран путь раскрытия темы: автор может подойти к раскрытию темы с разных сторон и точек зрения или, наоборот, продуктивно сузить тему, рассмотреть ее в одном конкретном ракурсе – и тот, и другой способ должен работать на раскрытие темы</w:t>
            </w:r>
          </w:p>
        </w:tc>
      </w:tr>
      <w:tr w:rsidR="00CF7501" w:rsidRPr="00114192" w:rsidTr="002C6310">
        <w:trPr>
          <w:gridAfter w:val="1"/>
          <w:wAfter w:w="2836" w:type="dxa"/>
          <w:trHeight w:val="1479"/>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Цельность</w:t>
            </w:r>
            <w:r>
              <w:rPr>
                <w:rFonts w:eastAsia="Times New Roman" w:cs="Times New Roman"/>
                <w:color w:val="auto"/>
                <w:sz w:val="26"/>
                <w:szCs w:val="26"/>
                <w:lang w:val="ru-RU" w:eastAsia="ru-RU"/>
              </w:rPr>
              <w:t>,</w:t>
            </w:r>
            <w:r w:rsidRPr="003170CA">
              <w:rPr>
                <w:rFonts w:eastAsia="Times New Roman" w:cs="Times New Roman"/>
                <w:color w:val="auto"/>
                <w:sz w:val="26"/>
                <w:szCs w:val="26"/>
                <w:lang w:val="ru-RU" w:eastAsia="ru-RU"/>
              </w:rPr>
              <w:t xml:space="preserve"> логичность </w:t>
            </w:r>
            <w:r>
              <w:rPr>
                <w:rFonts w:eastAsia="Times New Roman" w:cs="Times New Roman"/>
                <w:color w:val="auto"/>
                <w:sz w:val="26"/>
                <w:szCs w:val="26"/>
                <w:lang w:val="ru-RU" w:eastAsia="ru-RU"/>
              </w:rPr>
              <w:t xml:space="preserve">и </w:t>
            </w:r>
            <w:r w:rsidRPr="003170CA">
              <w:rPr>
                <w:rFonts w:eastAsia="Times New Roman" w:cs="Times New Roman"/>
                <w:color w:val="auto"/>
                <w:sz w:val="26"/>
                <w:szCs w:val="26"/>
                <w:lang w:val="ru-RU" w:eastAsia="ru-RU"/>
              </w:rPr>
              <w:t>соразмерность композиции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Оценивает качественную ценность композиции сочинения, ее целесообразность, соотнесенность с содержанием сочинения и выбранным жанром. Такое качество, как оригинальность композиции, может быть также оценено в данном показателе, если оно не противоречит перечисленным и проявляется не в ущерб им</w:t>
            </w:r>
          </w:p>
        </w:tc>
      </w:tr>
      <w:tr w:rsidR="00CF7501" w:rsidRPr="00114192" w:rsidTr="002C6310">
        <w:trPr>
          <w:gridAfter w:val="1"/>
          <w:wAfter w:w="2836" w:type="dxa"/>
          <w:trHeight w:val="273"/>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3170CA"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Корректное использование литературного, исторического, фактического (в том числе биографического), научного и другого материала</w:t>
            </w:r>
          </w:p>
        </w:tc>
        <w:tc>
          <w:tcPr>
            <w:tcW w:w="5670" w:type="dxa"/>
            <w:tcBorders>
              <w:top w:val="single" w:sz="4" w:space="0" w:color="000000"/>
              <w:left w:val="single" w:sz="4" w:space="0" w:color="000000"/>
              <w:bottom w:val="single" w:sz="4" w:space="0" w:color="000000"/>
              <w:right w:val="single" w:sz="4" w:space="0" w:color="000000"/>
            </w:tcBorders>
            <w:vAlign w:val="center"/>
          </w:tcPr>
          <w:p w:rsidR="00CF7501" w:rsidRPr="003170CA"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уместно, грамотно, самостоятельно и достоверно в содержании сочинения используется литературный, исторический, фактический, научный, биографический материал (в зависимости от выбранного тематического направления). Не искажает ли автор исторические или биографические факты, верно ли оценивает те или иные события. Правильно ли указаны исторические даты, нет ли в них ошибок и опечаток.</w:t>
            </w:r>
          </w:p>
        </w:tc>
      </w:tr>
      <w:tr w:rsidR="00CF7501" w:rsidRPr="00114192" w:rsidTr="002C6310">
        <w:trPr>
          <w:gridAfter w:val="1"/>
          <w:wAfter w:w="2836" w:type="dxa"/>
          <w:trHeight w:val="1659"/>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3170CA"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Оригинальность авторского замысла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3170CA"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в тексте проявляется творческое начало. Оригинальность может проявляться в сюжете, композиции, системе образов, языке и стиле – на всех уровнях произведения. Противоположностью оригинальности будут являться демагогические рассуждения, общие фразы, отсутствие индивидуального подхода к раскрытию темы, сюжетные и композиционные шаблоны.</w:t>
            </w:r>
          </w:p>
        </w:tc>
      </w:tr>
      <w:tr w:rsidR="00CF7501" w:rsidRPr="00BE21B2" w:rsidTr="002C6310">
        <w:trPr>
          <w:gridAfter w:val="1"/>
          <w:wAfter w:w="2836" w:type="dxa"/>
          <w:trHeight w:val="527"/>
        </w:trPr>
        <w:tc>
          <w:tcPr>
            <w:tcW w:w="577" w:type="dxa"/>
            <w:vMerge/>
            <w:tcBorders>
              <w:left w:val="single" w:sz="4" w:space="0" w:color="000000"/>
              <w:bottom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Выражение в сочинении авторской позиции</w:t>
            </w:r>
          </w:p>
        </w:tc>
        <w:tc>
          <w:tcPr>
            <w:tcW w:w="5670" w:type="dxa"/>
            <w:tcBorders>
              <w:top w:val="single" w:sz="4" w:space="0" w:color="000000"/>
              <w:left w:val="single" w:sz="4" w:space="0" w:color="000000"/>
              <w:bottom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 xml:space="preserve">Оценивает, </w:t>
            </w:r>
            <w:r>
              <w:rPr>
                <w:rFonts w:eastAsia="Times New Roman" w:cs="Times New Roman"/>
                <w:color w:val="auto"/>
                <w:sz w:val="26"/>
                <w:szCs w:val="26"/>
                <w:lang w:val="ru-RU" w:eastAsia="ru-RU"/>
              </w:rPr>
              <w:t xml:space="preserve">насколько в тексте проявляется авторская позиция – как итог размышлений, вывод, к которому приходит автор сочинения. </w:t>
            </w:r>
            <w:r w:rsidRPr="008E05A9">
              <w:rPr>
                <w:rFonts w:eastAsia="Times New Roman" w:cs="Times New Roman"/>
                <w:color w:val="auto"/>
                <w:sz w:val="26"/>
                <w:szCs w:val="26"/>
                <w:lang w:val="ru-RU" w:eastAsia="ru-RU"/>
              </w:rPr>
              <w:t>Авторская позиция проявляется, прежде всего, в отношении автора к изображаемым явлениям, событиям, героям и их поступкам</w:t>
            </w:r>
            <w:r>
              <w:rPr>
                <w:rFonts w:eastAsia="Times New Roman" w:cs="Times New Roman"/>
                <w:color w:val="auto"/>
                <w:sz w:val="26"/>
                <w:szCs w:val="26"/>
                <w:lang w:val="ru-RU" w:eastAsia="ru-RU"/>
              </w:rPr>
              <w:t>. О</w:t>
            </w:r>
            <w:r w:rsidRPr="008E05A9">
              <w:rPr>
                <w:rFonts w:eastAsia="Times New Roman" w:cs="Times New Roman"/>
                <w:color w:val="auto"/>
                <w:sz w:val="26"/>
                <w:szCs w:val="26"/>
                <w:lang w:val="ru-RU" w:eastAsia="ru-RU"/>
              </w:rPr>
              <w:t>тношение автора к предмету изображения</w:t>
            </w:r>
            <w:r>
              <w:rPr>
                <w:rFonts w:eastAsia="Times New Roman" w:cs="Times New Roman"/>
                <w:color w:val="auto"/>
                <w:sz w:val="26"/>
                <w:szCs w:val="26"/>
                <w:lang w:val="ru-RU" w:eastAsia="ru-RU"/>
              </w:rPr>
              <w:t xml:space="preserve"> выражается  </w:t>
            </w:r>
            <w:r w:rsidRPr="008E05A9">
              <w:rPr>
                <w:rFonts w:eastAsia="Times New Roman" w:cs="Times New Roman"/>
                <w:color w:val="auto"/>
                <w:sz w:val="26"/>
                <w:szCs w:val="26"/>
                <w:lang w:val="ru-RU" w:eastAsia="ru-RU"/>
              </w:rPr>
              <w:t xml:space="preserve"> языковы</w:t>
            </w:r>
            <w:r>
              <w:rPr>
                <w:rFonts w:eastAsia="Times New Roman" w:cs="Times New Roman"/>
                <w:color w:val="auto"/>
                <w:sz w:val="26"/>
                <w:szCs w:val="26"/>
                <w:lang w:val="ru-RU" w:eastAsia="ru-RU"/>
              </w:rPr>
              <w:t>ми</w:t>
            </w:r>
            <w:r w:rsidRPr="008E05A9">
              <w:rPr>
                <w:rFonts w:eastAsia="Times New Roman" w:cs="Times New Roman"/>
                <w:color w:val="auto"/>
                <w:sz w:val="26"/>
                <w:szCs w:val="26"/>
                <w:lang w:val="ru-RU" w:eastAsia="ru-RU"/>
              </w:rPr>
              <w:t xml:space="preserve"> средства</w:t>
            </w:r>
            <w:r>
              <w:rPr>
                <w:rFonts w:eastAsia="Times New Roman" w:cs="Times New Roman"/>
                <w:color w:val="auto"/>
                <w:sz w:val="26"/>
                <w:szCs w:val="26"/>
                <w:lang w:val="ru-RU" w:eastAsia="ru-RU"/>
              </w:rPr>
              <w:t>ми.</w:t>
            </w:r>
          </w:p>
        </w:tc>
      </w:tr>
      <w:tr w:rsidR="00CF7501" w:rsidRPr="00114192" w:rsidTr="002C6310">
        <w:trPr>
          <w:gridAfter w:val="1"/>
          <w:wAfter w:w="2836" w:type="dxa"/>
          <w:trHeight w:val="338"/>
        </w:trPr>
        <w:tc>
          <w:tcPr>
            <w:tcW w:w="577" w:type="dxa"/>
            <w:vMerge w:val="restart"/>
            <w:tcBorders>
              <w:top w:val="single" w:sz="4" w:space="0" w:color="000000"/>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2</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right="0" w:firstLineChars="0" w:firstLine="142"/>
              <w:jc w:val="center"/>
              <w:rPr>
                <w:rFonts w:eastAsia="Times New Roman" w:cs="Times New Roman"/>
                <w:color w:val="auto"/>
                <w:sz w:val="26"/>
                <w:szCs w:val="26"/>
                <w:highlight w:val="yellow"/>
                <w:lang w:val="ru-RU" w:eastAsia="ru-RU"/>
              </w:rPr>
            </w:pPr>
            <w:r w:rsidRPr="00B07B80">
              <w:rPr>
                <w:rFonts w:eastAsia="Times New Roman" w:cs="Times New Roman"/>
                <w:color w:val="auto"/>
                <w:sz w:val="26"/>
                <w:szCs w:val="26"/>
                <w:lang w:val="ru-RU" w:eastAsia="ru-RU"/>
              </w:rPr>
              <w:t>Жанровое и языковое своеобразие сочинения</w:t>
            </w:r>
          </w:p>
        </w:tc>
      </w:tr>
      <w:tr w:rsidR="00CF7501" w:rsidRPr="00114192" w:rsidTr="002C6310">
        <w:trPr>
          <w:trHeight w:val="699"/>
        </w:trPr>
        <w:tc>
          <w:tcPr>
            <w:tcW w:w="577" w:type="dxa"/>
            <w:vMerge/>
            <w:tcBorders>
              <w:left w:val="single" w:sz="4" w:space="0" w:color="000000"/>
              <w:right w:val="single" w:sz="4" w:space="0" w:color="000000"/>
            </w:tcBorders>
            <w:vAlign w:val="center"/>
          </w:tcPr>
          <w:p w:rsidR="00CF7501"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Соответствие содержания конкурсного сочинения выбранному жанру</w:t>
            </w:r>
          </w:p>
        </w:tc>
        <w:tc>
          <w:tcPr>
            <w:tcW w:w="5670"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насколько содержание сочинения соответствует выбранному жанру – полностью, частично или не соответствует вовсе, например, рассказ лишен сюжетной линии, заочная экскурсия представляет собой сухое </w:t>
            </w:r>
            <w:proofErr w:type="spellStart"/>
            <w:r w:rsidRPr="009C4530">
              <w:rPr>
                <w:rFonts w:eastAsia="Times New Roman" w:cs="Times New Roman"/>
                <w:color w:val="auto"/>
                <w:sz w:val="26"/>
                <w:szCs w:val="26"/>
                <w:lang w:val="ru-RU" w:eastAsia="ru-RU"/>
              </w:rPr>
              <w:t>пе</w:t>
            </w:r>
            <w:proofErr w:type="spellEnd"/>
          </w:p>
        </w:tc>
        <w:tc>
          <w:tcPr>
            <w:tcW w:w="2836" w:type="dxa"/>
          </w:tcPr>
          <w:p w:rsidR="00CF7501" w:rsidRPr="00CB472B" w:rsidRDefault="00CF7501" w:rsidP="002C6310">
            <w:pPr>
              <w:suppressAutoHyphens w:val="0"/>
              <w:spacing w:after="160" w:line="259" w:lineRule="auto"/>
              <w:ind w:leftChars="0" w:left="0" w:right="0" w:firstLineChars="0" w:firstLine="0"/>
              <w:jc w:val="left"/>
              <w:outlineLvl w:val="9"/>
              <w:rPr>
                <w:lang w:val="ru-RU"/>
              </w:rPr>
            </w:pPr>
          </w:p>
        </w:tc>
      </w:tr>
      <w:tr w:rsidR="00CF7501" w:rsidRPr="00114192" w:rsidTr="002C6310">
        <w:trPr>
          <w:gridAfter w:val="1"/>
          <w:wAfter w:w="2836" w:type="dxa"/>
          <w:trHeight w:val="1212"/>
        </w:trPr>
        <w:tc>
          <w:tcPr>
            <w:tcW w:w="577" w:type="dxa"/>
            <w:vMerge/>
            <w:tcBorders>
              <w:left w:val="single" w:sz="4" w:space="0" w:color="000000"/>
              <w:right w:val="single" w:sz="4" w:space="0" w:color="000000"/>
            </w:tcBorders>
            <w:vAlign w:val="center"/>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Разнообразие синтаксических конструкций</w:t>
            </w:r>
          </w:p>
        </w:tc>
        <w:tc>
          <w:tcPr>
            <w:tcW w:w="5670"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многообразие синтаксических конструкций. Стилистические возможности полных предложений </w:t>
            </w:r>
            <w:r w:rsidRPr="009C4530">
              <w:rPr>
                <w:rFonts w:eastAsia="Times New Roman" w:cs="Times New Roman"/>
                <w:color w:val="auto"/>
                <w:sz w:val="26"/>
                <w:szCs w:val="26"/>
                <w:lang w:val="ru-RU" w:eastAsia="ru-RU"/>
              </w:rPr>
              <w:br/>
              <w:t>и неполных, имеющих яркую экспрессивную окраску.</w:t>
            </w:r>
          </w:p>
        </w:tc>
      </w:tr>
      <w:tr w:rsidR="00CF7501" w:rsidRPr="00114192" w:rsidTr="002C6310">
        <w:trPr>
          <w:gridAfter w:val="1"/>
          <w:wAfter w:w="2836" w:type="dxa"/>
          <w:trHeight w:val="416"/>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Выразительность речи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соответствие смыслового содержания речи способам его выражения, точность словоупотребления, отбор речевых средств, которые точнее других передают оттенки смысла; уместность использования изобразительно-выразительных средств языка; отсутствие двусмысленности, затруднений при смысловом восприятии текста; отсутствие шаблонов и штампов; уместность и </w:t>
            </w:r>
            <w:proofErr w:type="spellStart"/>
            <w:r w:rsidRPr="009C4530">
              <w:rPr>
                <w:rFonts w:eastAsia="Times New Roman" w:cs="Times New Roman"/>
                <w:color w:val="auto"/>
                <w:sz w:val="26"/>
                <w:szCs w:val="26"/>
                <w:lang w:val="ru-RU" w:eastAsia="ru-RU"/>
              </w:rPr>
              <w:t>мотивированность</w:t>
            </w:r>
            <w:proofErr w:type="spellEnd"/>
            <w:r w:rsidRPr="009C4530">
              <w:rPr>
                <w:rFonts w:eastAsia="Times New Roman" w:cs="Times New Roman"/>
                <w:color w:val="auto"/>
                <w:sz w:val="26"/>
                <w:szCs w:val="26"/>
                <w:lang w:val="ru-RU" w:eastAsia="ru-RU"/>
              </w:rPr>
              <w:t xml:space="preserve"> цитирования (если оно используется)</w:t>
            </w:r>
          </w:p>
        </w:tc>
      </w:tr>
      <w:tr w:rsidR="00CF7501" w:rsidRPr="00114192" w:rsidTr="002C6310">
        <w:trPr>
          <w:gridAfter w:val="1"/>
          <w:wAfter w:w="2836" w:type="dxa"/>
          <w:trHeight w:val="1832"/>
        </w:trPr>
        <w:tc>
          <w:tcPr>
            <w:tcW w:w="577" w:type="dxa"/>
            <w:vMerge/>
            <w:tcBorders>
              <w:left w:val="single" w:sz="4" w:space="0" w:color="000000"/>
              <w:bottom w:val="single" w:sz="4" w:space="0" w:color="000000"/>
              <w:right w:val="single" w:sz="4" w:space="0" w:color="000000"/>
            </w:tcBorders>
            <w:vAlign w:val="center"/>
            <w:hideMark/>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Целесообразность использования языковых средств, стилевое единство</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насколько речевое оформление сочинения соответствует коммуникативному замыслу автора, уместно ли использование риторических приемов и приемов интонационного членения текста, изобразительно-выразительных средств языка, эмоционально окрашенной и оценочной лексики, мотивировано ли их использование художественным замыслом автора, насколько соотносится с жанром и стилем работы, выполняет задачу создания образа и т.д. </w:t>
            </w:r>
            <w:r w:rsidRPr="009C4530">
              <w:rPr>
                <w:rFonts w:eastAsia="Times New Roman" w:cs="Times New Roman"/>
                <w:color w:val="auto"/>
                <w:sz w:val="26"/>
                <w:szCs w:val="26"/>
                <w:lang w:val="ru-RU" w:eastAsia="ru-RU"/>
              </w:rPr>
              <w:lastRenderedPageBreak/>
              <w:t>Оценивает соответствие стиля сочинения художественному замыслу автора: насколько речевой облик работы соотносится с выбранным содержанием, жанром; насколько полно позволяет выразить авторскую позицию, воздействовать на читательское восприятие</w:t>
            </w:r>
          </w:p>
        </w:tc>
      </w:tr>
      <w:tr w:rsidR="00CF7501" w:rsidRPr="00CB472B" w:rsidTr="002C6310">
        <w:trPr>
          <w:gridAfter w:val="1"/>
          <w:wAfter w:w="2836" w:type="dxa"/>
          <w:trHeight w:val="270"/>
        </w:trPr>
        <w:tc>
          <w:tcPr>
            <w:tcW w:w="577" w:type="dxa"/>
            <w:vMerge w:val="restart"/>
            <w:tcBorders>
              <w:top w:val="single" w:sz="4" w:space="0" w:color="000000"/>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lastRenderedPageBreak/>
              <w:t>3</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Грамотность сочинения</w:t>
            </w:r>
          </w:p>
        </w:tc>
      </w:tr>
      <w:tr w:rsidR="00CF7501" w:rsidRPr="00114192" w:rsidTr="002C6310">
        <w:trPr>
          <w:gridAfter w:val="1"/>
          <w:wAfter w:w="2836" w:type="dxa"/>
          <w:trHeight w:val="554"/>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орфографических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CF7501" w:rsidRPr="00114192" w:rsidTr="002C6310">
        <w:trPr>
          <w:gridAfter w:val="1"/>
          <w:wAfter w:w="2836" w:type="dxa"/>
          <w:trHeight w:val="712"/>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пунктуационных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CF7501" w:rsidRPr="00114192" w:rsidTr="002C6310">
        <w:trPr>
          <w:gridAfter w:val="1"/>
          <w:wAfter w:w="2836" w:type="dxa"/>
          <w:trHeight w:val="649"/>
        </w:trPr>
        <w:tc>
          <w:tcPr>
            <w:tcW w:w="577" w:type="dxa"/>
            <w:vMerge/>
            <w:tcBorders>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грамматических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CF7501" w:rsidRPr="00114192" w:rsidTr="002C6310">
        <w:trPr>
          <w:gridAfter w:val="1"/>
          <w:wAfter w:w="2836" w:type="dxa"/>
          <w:trHeight w:val="699"/>
        </w:trPr>
        <w:tc>
          <w:tcPr>
            <w:tcW w:w="577" w:type="dxa"/>
            <w:vMerge/>
            <w:tcBorders>
              <w:left w:val="single" w:sz="4" w:space="0" w:color="000000"/>
              <w:bottom w:val="single" w:sz="4" w:space="0" w:color="auto"/>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речевых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CF7501" w:rsidRPr="00CB472B" w:rsidTr="002C6310">
        <w:trPr>
          <w:gridAfter w:val="1"/>
          <w:wAfter w:w="2836" w:type="dxa"/>
          <w:trHeight w:val="699"/>
        </w:trPr>
        <w:tc>
          <w:tcPr>
            <w:tcW w:w="577" w:type="dxa"/>
            <w:vMerge w:val="restart"/>
            <w:tcBorders>
              <w:top w:val="single" w:sz="4" w:space="0" w:color="auto"/>
              <w:left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4</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rsidR="00CF7501" w:rsidRPr="00402AC4" w:rsidRDefault="00CF7501" w:rsidP="002C6310">
            <w:pPr>
              <w:widowControl w:val="0"/>
              <w:kinsoku w:val="0"/>
              <w:overflowPunct w:val="0"/>
              <w:autoSpaceDE w:val="0"/>
              <w:autoSpaceDN w:val="0"/>
              <w:adjustRightInd w:val="0"/>
              <w:spacing w:after="0" w:line="240" w:lineRule="auto"/>
              <w:ind w:leftChars="0" w:left="0" w:right="0" w:firstLineChars="0" w:firstLine="0"/>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Эмоциональное воздействие на читателя</w:t>
            </w:r>
          </w:p>
        </w:tc>
      </w:tr>
      <w:tr w:rsidR="00CF7501" w:rsidRPr="00114192" w:rsidTr="002C6310">
        <w:trPr>
          <w:gridAfter w:val="1"/>
          <w:wAfter w:w="2836" w:type="dxa"/>
          <w:trHeight w:val="699"/>
        </w:trPr>
        <w:tc>
          <w:tcPr>
            <w:tcW w:w="577" w:type="dxa"/>
            <w:vMerge/>
            <w:tcBorders>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F7501" w:rsidRPr="009C4530" w:rsidRDefault="00CF7501" w:rsidP="002C6310">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Дополнительный критерий </w:t>
            </w:r>
          </w:p>
        </w:tc>
        <w:tc>
          <w:tcPr>
            <w:tcW w:w="5670" w:type="dxa"/>
            <w:tcBorders>
              <w:top w:val="single" w:sz="4" w:space="0" w:color="000000"/>
              <w:left w:val="single" w:sz="4" w:space="0" w:color="000000"/>
              <w:bottom w:val="single" w:sz="4" w:space="0" w:color="000000"/>
              <w:right w:val="single" w:sz="4" w:space="0" w:color="000000"/>
            </w:tcBorders>
            <w:vAlign w:val="center"/>
          </w:tcPr>
          <w:p w:rsidR="00CF7501" w:rsidRPr="003E2701" w:rsidRDefault="00CF7501" w:rsidP="002C6310">
            <w:pPr>
              <w:widowControl w:val="0"/>
              <w:kinsoku w:val="0"/>
              <w:overflowPunct w:val="0"/>
              <w:autoSpaceDE w:val="0"/>
              <w:autoSpaceDN w:val="0"/>
              <w:adjustRightInd w:val="0"/>
              <w:spacing w:after="0" w:line="240" w:lineRule="auto"/>
              <w:ind w:leftChars="0" w:right="0" w:firstLineChars="0" w:firstLine="0"/>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э</w:t>
            </w:r>
            <w:r w:rsidRPr="00BB008C">
              <w:rPr>
                <w:rFonts w:eastAsia="Times New Roman" w:cs="Times New Roman"/>
                <w:color w:val="auto"/>
                <w:sz w:val="26"/>
                <w:szCs w:val="26"/>
                <w:lang w:val="ru-RU" w:eastAsia="ru-RU"/>
              </w:rPr>
              <w:t>моциональное воздействие на читателя.</w:t>
            </w:r>
            <w:r>
              <w:rPr>
                <w:rFonts w:eastAsia="Times New Roman" w:cs="Times New Roman"/>
                <w:color w:val="auto"/>
                <w:sz w:val="26"/>
                <w:szCs w:val="26"/>
                <w:lang w:val="ru-RU" w:eastAsia="ru-RU"/>
              </w:rPr>
              <w:t xml:space="preserve"> </w:t>
            </w:r>
            <w:r w:rsidRPr="00BB008C">
              <w:rPr>
                <w:rFonts w:eastAsia="Times New Roman" w:cs="Times New Roman"/>
                <w:color w:val="auto"/>
                <w:sz w:val="26"/>
                <w:szCs w:val="26"/>
                <w:lang w:val="ru-RU" w:eastAsia="ru-RU"/>
              </w:rPr>
              <w:t>Читатели особенно высоко оценивают те произведения, которые вызывают у них наиболее сильные переживания, «затрагивают» их. Это происходит, когда те</w:t>
            </w:r>
            <w:proofErr w:type="gramStart"/>
            <w:r w:rsidRPr="00BB008C">
              <w:rPr>
                <w:rFonts w:eastAsia="Times New Roman" w:cs="Times New Roman"/>
                <w:color w:val="auto"/>
                <w:sz w:val="26"/>
                <w:szCs w:val="26"/>
                <w:lang w:val="ru-RU" w:eastAsia="ru-RU"/>
              </w:rPr>
              <w:t>кст бл</w:t>
            </w:r>
            <w:proofErr w:type="gramEnd"/>
            <w:r w:rsidRPr="00BB008C">
              <w:rPr>
                <w:rFonts w:eastAsia="Times New Roman" w:cs="Times New Roman"/>
                <w:color w:val="auto"/>
                <w:sz w:val="26"/>
                <w:szCs w:val="26"/>
                <w:lang w:val="ru-RU" w:eastAsia="ru-RU"/>
              </w:rPr>
              <w:t>изок личности читателя, соответствует особенностям его личности, установкам и духовным эстетическим потребностям</w:t>
            </w:r>
            <w:r>
              <w:rPr>
                <w:rFonts w:eastAsia="Times New Roman" w:cs="Times New Roman"/>
                <w:color w:val="auto"/>
                <w:sz w:val="26"/>
                <w:szCs w:val="26"/>
                <w:lang w:val="ru-RU" w:eastAsia="ru-RU"/>
              </w:rPr>
              <w:t>.</w:t>
            </w:r>
          </w:p>
        </w:tc>
      </w:tr>
    </w:tbl>
    <w:p w:rsidR="00F5058C" w:rsidRPr="00CF7501" w:rsidRDefault="00F5058C" w:rsidP="00CF7501">
      <w:pPr>
        <w:ind w:left="0" w:hanging="3"/>
        <w:rPr>
          <w:lang w:val="ru-RU"/>
        </w:rPr>
      </w:pPr>
      <w:bookmarkStart w:id="1" w:name="_GoBack"/>
      <w:bookmarkEnd w:id="1"/>
    </w:p>
    <w:sectPr w:rsidR="00F5058C" w:rsidRPr="00CF7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11"/>
    <w:rsid w:val="00CC4711"/>
    <w:rsid w:val="00CF7501"/>
    <w:rsid w:val="00F5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501"/>
    <w:pPr>
      <w:suppressAutoHyphens/>
      <w:spacing w:after="5" w:line="362" w:lineRule="auto"/>
      <w:ind w:leftChars="-1" w:left="-1" w:right="226" w:hangingChars="1" w:hanging="1"/>
      <w:jc w:val="both"/>
      <w:outlineLvl w:val="0"/>
    </w:pPr>
    <w:rPr>
      <w:rFonts w:ascii="Times New Roman" w:eastAsia="Calibri" w:hAnsi="Times New Roman" w:cs="Calibri"/>
      <w:color w:val="000000"/>
      <w:position w:val="-1"/>
      <w:sz w:val="28"/>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501"/>
    <w:pPr>
      <w:suppressAutoHyphens/>
      <w:spacing w:after="5" w:line="362" w:lineRule="auto"/>
      <w:ind w:leftChars="-1" w:left="-1" w:right="226" w:hangingChars="1" w:hanging="1"/>
      <w:jc w:val="both"/>
      <w:outlineLvl w:val="0"/>
    </w:pPr>
    <w:rPr>
      <w:rFonts w:ascii="Times New Roman" w:eastAsia="Calibri" w:hAnsi="Times New Roman" w:cs="Calibri"/>
      <w:color w:val="000000"/>
      <w:position w:val="-1"/>
      <w:sz w:val="28"/>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2024-11-11T11:03:00Z</dcterms:created>
  <dcterms:modified xsi:type="dcterms:W3CDTF">2024-11-11T11:03:00Z</dcterms:modified>
</cp:coreProperties>
</file>