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C" w:rsidRPr="00C2712D" w:rsidRDefault="00797A7C" w:rsidP="00797A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Приложение  1 </w:t>
      </w:r>
    </w:p>
    <w:p w:rsidR="00797A7C" w:rsidRPr="00C2712D" w:rsidRDefault="00797A7C" w:rsidP="00797A7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к приказу  от </w:t>
      </w:r>
      <w:r w:rsidR="00DF3638" w:rsidRPr="00C271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67F6" w:rsidRPr="00C2712D">
        <w:rPr>
          <w:rFonts w:ascii="Times New Roman" w:eastAsia="Calibri" w:hAnsi="Times New Roman" w:cs="Times New Roman"/>
          <w:sz w:val="24"/>
          <w:szCs w:val="24"/>
        </w:rPr>
        <w:t>25</w:t>
      </w:r>
      <w:r w:rsidRPr="00C2712D">
        <w:rPr>
          <w:rFonts w:ascii="Times New Roman" w:eastAsia="Calibri" w:hAnsi="Times New Roman" w:cs="Times New Roman"/>
          <w:sz w:val="24"/>
          <w:szCs w:val="24"/>
        </w:rPr>
        <w:t>.0</w:t>
      </w:r>
      <w:r w:rsidR="00DF67F6" w:rsidRPr="00C2712D">
        <w:rPr>
          <w:rFonts w:ascii="Times New Roman" w:eastAsia="Calibri" w:hAnsi="Times New Roman" w:cs="Times New Roman"/>
          <w:sz w:val="24"/>
          <w:szCs w:val="24"/>
        </w:rPr>
        <w:t>6</w:t>
      </w:r>
      <w:r w:rsidRPr="00C2712D">
        <w:rPr>
          <w:rFonts w:ascii="Times New Roman" w:eastAsia="Calibri" w:hAnsi="Times New Roman" w:cs="Times New Roman"/>
          <w:sz w:val="24"/>
          <w:szCs w:val="24"/>
        </w:rPr>
        <w:t>.2020  № 01-11/</w:t>
      </w:r>
      <w:r w:rsidR="00DF67F6" w:rsidRPr="00C2712D">
        <w:rPr>
          <w:rFonts w:ascii="Times New Roman" w:eastAsia="Calibri" w:hAnsi="Times New Roman" w:cs="Times New Roman"/>
          <w:sz w:val="24"/>
          <w:szCs w:val="24"/>
        </w:rPr>
        <w:t>182</w:t>
      </w:r>
      <w:r w:rsidR="00DF3638" w:rsidRPr="00C2712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97A7C" w:rsidRPr="00C2712D" w:rsidRDefault="00797A7C" w:rsidP="00797A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Положение</w:t>
      </w:r>
    </w:p>
    <w:p w:rsidR="00797A7C" w:rsidRPr="00C2712D" w:rsidRDefault="00797A7C" w:rsidP="00797A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о Центре образования цифрового и гуманитарного профилей </w:t>
      </w:r>
    </w:p>
    <w:p w:rsidR="00DF3638" w:rsidRPr="00C2712D" w:rsidRDefault="00797A7C" w:rsidP="00797A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«Точка роста» </w:t>
      </w:r>
    </w:p>
    <w:p w:rsidR="00797A7C" w:rsidRPr="00C2712D" w:rsidRDefault="00797A7C" w:rsidP="00797A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МОУ «</w:t>
      </w:r>
      <w:proofErr w:type="spellStart"/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Усогорская</w:t>
      </w:r>
      <w:proofErr w:type="spellEnd"/>
      <w:r w:rsidRPr="00C2712D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 средняя общеобразовательная школа с углубленным изучением отдельных предметов»</w:t>
      </w:r>
    </w:p>
    <w:p w:rsidR="00797A7C" w:rsidRPr="00C2712D" w:rsidRDefault="00797A7C" w:rsidP="00797A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bookmarkStart w:id="0" w:name="_GoBack"/>
      <w:bookmarkEnd w:id="0"/>
    </w:p>
    <w:p w:rsidR="00797A7C" w:rsidRPr="00C2712D" w:rsidRDefault="00797A7C" w:rsidP="00797A7C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1" w:name="sub_1000"/>
      <w:r w:rsidRPr="00C2712D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1. Общие положения</w:t>
      </w:r>
      <w:bookmarkEnd w:id="1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1"/>
      <w:r w:rsidRPr="00C2712D">
        <w:rPr>
          <w:rFonts w:ascii="Times New Roman" w:eastAsia="Calibri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2"/>
      <w:bookmarkEnd w:id="2"/>
      <w:r w:rsidRPr="00C2712D">
        <w:rPr>
          <w:rFonts w:ascii="Times New Roman" w:eastAsia="Calibri" w:hAnsi="Times New Roman" w:cs="Times New Roman"/>
          <w:sz w:val="24"/>
          <w:szCs w:val="24"/>
        </w:rPr>
        <w:t>1.2. Центр является структурным подразделением образовательной организации МОУ «</w:t>
      </w:r>
      <w:proofErr w:type="spellStart"/>
      <w:r w:rsidRPr="00C2712D">
        <w:rPr>
          <w:rFonts w:ascii="Times New Roman" w:eastAsia="Calibri" w:hAnsi="Times New Roman" w:cs="Times New Roman"/>
          <w:sz w:val="24"/>
          <w:szCs w:val="24"/>
        </w:rPr>
        <w:t>Усогорская</w:t>
      </w:r>
      <w:proofErr w:type="spell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СОШ с УИОП»  (далее —  Учреждение) и не является отдельным юридическим лицом.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3"/>
      <w:bookmarkEnd w:id="3"/>
      <w:r w:rsidRPr="00C2712D">
        <w:rPr>
          <w:rFonts w:ascii="Times New Roman" w:eastAsia="Calibri" w:hAnsi="Times New Roman" w:cs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6"/>
      <w:bookmarkEnd w:id="4"/>
      <w:r w:rsidRPr="00C2712D">
        <w:rPr>
          <w:rFonts w:ascii="Times New Roman" w:eastAsia="Calibri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  <w:bookmarkEnd w:id="5"/>
    </w:p>
    <w:p w:rsidR="00797A7C" w:rsidRPr="00C2712D" w:rsidRDefault="00797A7C" w:rsidP="00797A7C">
      <w:pPr>
        <w:keepNext/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6" w:name="sub_200"/>
      <w:r w:rsidRPr="00C2712D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2. Цели, задачи, функции деятельности Центра</w:t>
      </w:r>
      <w:bookmarkEnd w:id="6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1"/>
      <w:r w:rsidRPr="00C2712D">
        <w:rPr>
          <w:rFonts w:ascii="Times New Roman" w:eastAsia="Calibri" w:hAnsi="Times New Roman" w:cs="Times New Roman"/>
          <w:sz w:val="24"/>
          <w:szCs w:val="24"/>
        </w:rPr>
        <w:t>2.1. Основными целями Центра являются:</w:t>
      </w:r>
    </w:p>
    <w:p w:rsidR="00797A7C" w:rsidRPr="00C2712D" w:rsidRDefault="00797A7C" w:rsidP="00797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на</w:t>
      </w:r>
      <w:r w:rsidRPr="00C2712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2712D">
        <w:rPr>
          <w:rFonts w:ascii="Times New Roman" w:eastAsia="Calibri" w:hAnsi="Times New Roman" w:cs="Times New Roman"/>
          <w:sz w:val="24"/>
          <w:szCs w:val="24"/>
        </w:rPr>
        <w:t>уровнях начального общего, основного общего</w:t>
      </w:r>
      <w:r w:rsidRPr="00C2712D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 xml:space="preserve"> и (или) среднего общего образования</w:t>
      </w: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C2712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гуманитарного профилей, </w:t>
      </w:r>
    </w:p>
    <w:p w:rsidR="00797A7C" w:rsidRPr="00C2712D" w:rsidRDefault="00797A7C" w:rsidP="00797A7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обновление содержания и совершенствование методов обучения предметных областей «Технология», «Математика и информатика», «Основы безопасности жизнедеятельности»</w:t>
      </w:r>
      <w:r w:rsidRPr="00C2712D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</w:rPr>
        <w:t>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 Задачи Центра: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 Основы безопасности жизнедеятельности» на обновленном учебном оборудовании;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C2712D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методических подходов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212"/>
      <w:bookmarkEnd w:id="7"/>
      <w:r w:rsidRPr="00C2712D">
        <w:rPr>
          <w:rFonts w:ascii="Times New Roman" w:eastAsia="Calibri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214"/>
      <w:bookmarkEnd w:id="8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C2712D">
        <w:rPr>
          <w:rFonts w:ascii="Times New Roman" w:eastAsia="Calibri" w:hAnsi="Times New Roman" w:cs="Times New Roman"/>
          <w:sz w:val="24"/>
          <w:szCs w:val="24"/>
        </w:rPr>
        <w:t>медиаграмотности</w:t>
      </w:r>
      <w:proofErr w:type="spell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216"/>
      <w:bookmarkEnd w:id="9"/>
      <w:r w:rsidRPr="00C2712D">
        <w:rPr>
          <w:rFonts w:ascii="Times New Roman" w:eastAsia="Calibri" w:hAnsi="Times New Roman" w:cs="Times New Roman"/>
          <w:sz w:val="24"/>
          <w:szCs w:val="24"/>
        </w:rPr>
        <w:lastRenderedPageBreak/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 республиканского и всероссийского уровня;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2.2.10. развитие шахматного образования;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22"/>
      <w:bookmarkEnd w:id="10"/>
      <w:r w:rsidRPr="00C2712D">
        <w:rPr>
          <w:rFonts w:ascii="Times New Roman" w:eastAsia="Calibri" w:hAnsi="Times New Roman" w:cs="Times New Roman"/>
          <w:sz w:val="24"/>
          <w:szCs w:val="24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  <w:proofErr w:type="gramEnd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2.4. Центр сотрудничает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>:</w:t>
      </w:r>
    </w:p>
    <w:bookmarkEnd w:id="12"/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- использует дистанционные формы реализации образовательных программ </w:t>
      </w:r>
    </w:p>
    <w:p w:rsidR="00797A7C" w:rsidRPr="00C2712D" w:rsidRDefault="00797A7C" w:rsidP="00797A7C">
      <w:pPr>
        <w:keepNext/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</w:pPr>
      <w:bookmarkStart w:id="13" w:name="sub_300"/>
      <w:r w:rsidRPr="00C2712D">
        <w:rPr>
          <w:rFonts w:ascii="Times New Roman" w:eastAsia="Microsoft YaHei" w:hAnsi="Times New Roman" w:cs="Times New Roman"/>
          <w:b/>
          <w:bCs/>
          <w:sz w:val="24"/>
          <w:szCs w:val="24"/>
          <w:lang w:eastAsia="zh-CN" w:bidi="hi-IN"/>
        </w:rPr>
        <w:t>3. Порядок управления Центром</w:t>
      </w:r>
      <w:bookmarkEnd w:id="13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31"/>
      <w:r w:rsidRPr="00C2712D">
        <w:rPr>
          <w:rFonts w:ascii="Times New Roman" w:eastAsia="Calibri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Руководителем Центра может быть назначен один из заместителей директора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32"/>
      <w:bookmarkEnd w:id="14"/>
      <w:r w:rsidRPr="00C2712D">
        <w:rPr>
          <w:rFonts w:ascii="Times New Roman" w:eastAsia="Calibri" w:hAnsi="Times New Roman" w:cs="Times New Roman"/>
          <w:sz w:val="24"/>
          <w:szCs w:val="24"/>
        </w:rPr>
        <w:t>3.3. Руководитель Центра обязан: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3.3.1. осуществлять оперативное руководство Центром</w:t>
      </w:r>
      <w:bookmarkStart w:id="16" w:name="sub_321"/>
      <w:bookmarkEnd w:id="15"/>
      <w:r w:rsidRPr="00C271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322"/>
      <w:bookmarkEnd w:id="16"/>
      <w:r w:rsidRPr="00C2712D">
        <w:rPr>
          <w:rFonts w:ascii="Times New Roman" w:eastAsia="Calibri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324"/>
      <w:bookmarkEnd w:id="17"/>
      <w:r w:rsidRPr="00C2712D">
        <w:rPr>
          <w:rFonts w:ascii="Times New Roman" w:eastAsia="Calibri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sub_325"/>
      <w:bookmarkEnd w:id="18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3.3.4. </w:t>
      </w:r>
      <w:bookmarkStart w:id="20" w:name="sub_326"/>
      <w:bookmarkEnd w:id="19"/>
      <w:r w:rsidRPr="00C2712D">
        <w:rPr>
          <w:rFonts w:ascii="Times New Roman" w:eastAsia="Calibri" w:hAnsi="Times New Roman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3.4. Руководитель Центра вправе: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2712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2712D">
        <w:rPr>
          <w:rFonts w:ascii="Times New Roman" w:eastAsia="Calibri" w:hAnsi="Times New Roman" w:cs="Times New Roman"/>
          <w:sz w:val="24"/>
          <w:szCs w:val="24"/>
        </w:rPr>
        <w:t xml:space="preserve"> его реализацией;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97A7C" w:rsidRPr="00C2712D" w:rsidRDefault="00797A7C" w:rsidP="00797A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12D">
        <w:rPr>
          <w:rFonts w:ascii="Times New Roman" w:eastAsia="Calibri" w:hAnsi="Times New Roman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97A7C" w:rsidRPr="00C2712D" w:rsidRDefault="00797A7C" w:rsidP="0079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12D">
        <w:rPr>
          <w:rFonts w:ascii="Times New Roman" w:eastAsia="Calibri" w:hAnsi="Times New Roman" w:cs="Times New Roman"/>
          <w:color w:val="000000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DF3638" w:rsidRPr="00C2712D" w:rsidRDefault="00DF3638" w:rsidP="0079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271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Заключение</w:t>
      </w:r>
    </w:p>
    <w:p w:rsidR="00DF3638" w:rsidRPr="00C2712D" w:rsidRDefault="00DF3638" w:rsidP="00797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12D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Положение вступает в силу с момента утверждения руководителем.</w:t>
      </w:r>
    </w:p>
    <w:p w:rsidR="00797A7C" w:rsidRPr="00797A7C" w:rsidRDefault="00797A7C" w:rsidP="00797A7C">
      <w:pPr>
        <w:jc w:val="center"/>
        <w:rPr>
          <w:rFonts w:ascii="Calibri" w:eastAsia="Calibri" w:hAnsi="Calibri" w:cs="Times New Roman"/>
        </w:rPr>
      </w:pPr>
    </w:p>
    <w:p w:rsidR="00797A7C" w:rsidRPr="00797A7C" w:rsidRDefault="00797A7C" w:rsidP="00DF3638">
      <w:pPr>
        <w:jc w:val="both"/>
        <w:rPr>
          <w:rFonts w:ascii="Calibri" w:eastAsia="Calibri" w:hAnsi="Calibri" w:cs="Times New Roman"/>
        </w:rPr>
      </w:pPr>
    </w:p>
    <w:p w:rsidR="003D3528" w:rsidRDefault="003D3528"/>
    <w:sectPr w:rsidR="003D3528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7C"/>
    <w:rsid w:val="002275A6"/>
    <w:rsid w:val="003D3528"/>
    <w:rsid w:val="00797A7C"/>
    <w:rsid w:val="00C2712D"/>
    <w:rsid w:val="00DF3638"/>
    <w:rsid w:val="00DF67F6"/>
    <w:rsid w:val="00E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Общие положения</vt:lpstr>
      <vt:lpstr>2. Цели, задачи, функции деятельности Центра</vt:lpstr>
      <vt:lpstr>3. Порядок управления Центром</vt:lpstr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2020-09-30T12:20:00Z</cp:lastPrinted>
  <dcterms:created xsi:type="dcterms:W3CDTF">2020-09-30T08:58:00Z</dcterms:created>
  <dcterms:modified xsi:type="dcterms:W3CDTF">2020-09-30T12:22:00Z</dcterms:modified>
</cp:coreProperties>
</file>